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S3 24 40 vom 23. September 2024</w:t>
      </w:r>
    </w:p>
    <w:p>
      <w:r>
        <w:t>VS Kantonsgericht, 2024-09-23, FR</w:t>
      </w:r>
    </w:p>
    <w:p>
      <w:r>
        <w:rPr>
          <w:b/>
        </w:rPr>
        <w:t xml:space="preserve">Quelle: </w:t>
      </w:r>
      <w:r>
        <w:t>https://mcp.opencaselaw.ch/entscheid/vs_gerichte_S3 24 40</w:t>
      </w:r>
    </w:p>
    <w:p>
      <w:r>
        <w:t>FR: VS_GERICHTE S3 24 40 du 23 septembre 2024</w:t>
      </w:r>
    </w:p>
    <w:p>
      <w:r>
        <w:t>IT: VS_GERICHTE S3 24 40 del 23 settembre 2024</w:t>
      </w:r>
    </w:p>
    <w:p>
      <w:pPr>
        <w:pStyle w:val="Heading2"/>
      </w:pPr>
      <w:r>
        <w:t>Regeste</w:t>
      </w:r>
    </w:p>
    <w:p>
      <w:r>
        <w:t>S3 24 40 DÉCISION DU 23 SEPTEMBRE 2024 Tribunal cantonal du Valais Cour des assurances sociales Michael Steiner, président ; Simon Hausammann, greffier en la cause X.____, demandeur, représenté par Maître Michel De Palma, avocat, Sion contre SWICA ASSURANCES SA, défenderesse (art. 2 et 3 LAJ ; assistance judiciaire totale)</w:t>
      </w:r>
    </w:p>
    <w:p>
      <w:pPr>
        <w:pStyle w:val="Heading2"/>
      </w:pPr>
      <w:r>
        <w:t>Erwägungen</w:t>
      </w:r>
    </w:p>
    <w:p>
      <w:r>
        <w:rPr>
          <w:b/>
        </w:rPr>
        <w:t>E. 6</w:t>
      </w:r>
    </w:p>
    <w:p>
      <w:r>
        <w:t>mai 2015 et 9C_380/2015 du 17 novembre 2015), ce qui le porte à 1440 francs ; qu’au niveau des dépenses admises, il y a lieu de prendre en compte le loyer du requérant de 750 fr. par mois ; qu’aucune pièce n’atteste en revanche du fait que sa prime d’assurance-maladie de base de 348 fr. 15 serait effectivement versée (l’extrait du registre des poursuites indiquant au contraire que le requérant est régulièrement mis en poursuite par son assureur maladie) ; qu’au demeurant, les frais de téléphonie mobile sont déjà compris dans le montant mensuel de base du minimum vital et rien ne permet de tenir compte de frais de déplacement, le requérant ne travaillant plus et n’ayant produit aucune pièce justificative y relative (arrêt du Tribunal fédéral 4A_48/2021 du 21 juin 2021 consid. 5.2 et 6.2) ; que depuis son accident non professionnel, le requérant n’exerce plus d’activité lucrative ; qu’il ne perçoit plus d’indemnités de l’assurance-chômage depuis le 1er</w:t>
      </w:r>
    </w:p>
    <w:p>
      <w:r>
        <w:t>- 5 - octobre 2022 et a ainsi pour seul revenu, selon les pièces transmises, la rente d’invalidité versée par l’assurance-accident à hauteur de 336 fr. par mois ; que ses ressources sont donc largement inférieures à ses charges mensuelles de 2190 fr. 15 (= 1440 fr. + 750 fr.) ; qu’il fait par ailleurs l’objet de différentes poursuites, essentiellement de sa caisse maladie et de l’autorité fiscale, pour un montant total de 27'099 fr., et ne dispose d’aucune fortune personnelle, le solde de son compte bancaire étant nul ; que l’indigence du requérant est par conséquent démontrée à satisfaction de droit ; que son recours ne peut pas d’emblée être qualifié de dénué de toute chance de succès ; que ses conclusions ont en effet trait à une situation relativement complexe, dont il faut apprécier des éléments de fait et des questions juridiques ; que le requérant ne peut pas les résoudre lui-même, et, alors qu'il est certain qu’il existe en Valais diverses institutions accordant occasionnellement leur aide à des assurés, il n'est en revanche pas démontré que l'intéressé pourrait en bénéficier, ni que cette aide soit équivalente aux services professionnels d’un avocat ; que Me Michel De Palma doit, dans cette mesure, lui être désigné en qualité d’avocat d’office dès la date de sa requête, soit dès le 17 juin 2024 (art. 5 al. 1 LAJ) ; qu’il n’y a pas lieu de percevoir des frais pour la présente décision et qu’il sera statué sur le montant et le sort des dépens en fin de cause (art. 8 al. 1 et 2 OAJ).</w:t>
      </w:r>
    </w:p>
    <w:p>
      <w:r>
        <w:t>Prononce</w:t>
      </w:r>
    </w:p>
    <w:p>
      <w:r>
        <w:t>1. X.____ est mis au bénéfice de l’assistance judiciaire pour la procédure de recours dans la cause S2 24 52 avec effet au 17 juin 2024, Me Michel De Palma lui étant désigné comme avocat d’office dès cette date. 2. Il n'est pas perçu de frais, ni alloué de dépens.</w:t>
      </w:r>
    </w:p>
    <w:p>
      <w:r>
        <w:t>Sion, le 23 septembre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